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C20F" w14:textId="37016003" w:rsidR="002E0D68" w:rsidRDefault="6A6E83E1" w:rsidP="2769E7FE">
      <w:pPr>
        <w:spacing w:line="257" w:lineRule="auto"/>
        <w:rPr>
          <w:rFonts w:ascii="Times New Roman" w:eastAsia="Times New Roman" w:hAnsi="Times New Roman" w:cs="Times New Roman"/>
          <w:sz w:val="18"/>
          <w:szCs w:val="18"/>
        </w:rPr>
      </w:pPr>
      <w:r w:rsidRPr="2769E7FE">
        <w:rPr>
          <w:rFonts w:ascii="Times New Roman" w:eastAsia="Times New Roman" w:hAnsi="Times New Roman" w:cs="Times New Roman"/>
          <w:b/>
          <w:bCs/>
          <w:sz w:val="32"/>
          <w:szCs w:val="32"/>
        </w:rPr>
        <w:t>Academic Program Review</w:t>
      </w:r>
      <w:r w:rsidR="00C03BBC">
        <w:br/>
      </w:r>
      <w:r w:rsidRPr="2769E7FE">
        <w:rPr>
          <w:rFonts w:ascii="Times New Roman" w:eastAsia="Times New Roman" w:hAnsi="Times New Roman" w:cs="Times New Roman"/>
          <w:b/>
          <w:bCs/>
        </w:rPr>
        <w:t xml:space="preserve"> </w:t>
      </w:r>
      <w:r w:rsidRPr="2769E7FE">
        <w:rPr>
          <w:rFonts w:ascii="Times New Roman" w:eastAsia="Times New Roman" w:hAnsi="Times New Roman" w:cs="Times New Roman"/>
          <w:b/>
          <w:bCs/>
          <w:sz w:val="20"/>
          <w:szCs w:val="20"/>
        </w:rPr>
        <w:t>Year 3 &amp; Year 4</w:t>
      </w:r>
      <w:r w:rsidR="00C03BBC">
        <w:br/>
      </w:r>
      <w:r w:rsidRPr="2769E7FE">
        <w:rPr>
          <w:rFonts w:ascii="Times New Roman" w:eastAsia="Times New Roman" w:hAnsi="Times New Roman" w:cs="Times New Roman"/>
          <w:b/>
          <w:bCs/>
          <w:sz w:val="20"/>
          <w:szCs w:val="20"/>
        </w:rPr>
        <w:t xml:space="preserve"> SWOT Analysis of Labor Market </w:t>
      </w:r>
      <w:r w:rsidR="000420F8">
        <w:rPr>
          <w:rFonts w:ascii="Times New Roman" w:eastAsia="Times New Roman" w:hAnsi="Times New Roman" w:cs="Times New Roman"/>
          <w:b/>
          <w:bCs/>
          <w:sz w:val="20"/>
          <w:szCs w:val="20"/>
        </w:rPr>
        <w:t>or Transfer</w:t>
      </w:r>
      <w:r w:rsidR="001A7CC4">
        <w:rPr>
          <w:rFonts w:ascii="Times New Roman" w:eastAsia="Times New Roman" w:hAnsi="Times New Roman" w:cs="Times New Roman"/>
          <w:b/>
          <w:bCs/>
          <w:sz w:val="20"/>
          <w:szCs w:val="20"/>
        </w:rPr>
        <w:t xml:space="preserve"> </w:t>
      </w:r>
      <w:r w:rsidRPr="2769E7FE">
        <w:rPr>
          <w:rFonts w:ascii="Times New Roman" w:eastAsia="Times New Roman" w:hAnsi="Times New Roman" w:cs="Times New Roman"/>
          <w:b/>
          <w:bCs/>
          <w:sz w:val="20"/>
          <w:szCs w:val="20"/>
        </w:rPr>
        <w:t>Alignment</w:t>
      </w:r>
    </w:p>
    <w:p w14:paraId="116400CA" w14:textId="77777777" w:rsidR="001A7CC4" w:rsidRDefault="00EF7792" w:rsidP="00EF7792">
      <w:pPr>
        <w:spacing w:line="257"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6E082E0F" wp14:editId="2F42813E">
                <wp:simplePos x="0" y="0"/>
                <wp:positionH relativeFrom="column">
                  <wp:posOffset>-23447</wp:posOffset>
                </wp:positionH>
                <wp:positionV relativeFrom="paragraph">
                  <wp:posOffset>61986</wp:posOffset>
                </wp:positionV>
                <wp:extent cx="6635261" cy="17584"/>
                <wp:effectExtent l="19050" t="19050" r="32385" b="20955"/>
                <wp:wrapNone/>
                <wp:docPr id="1299086006" name="Straight Connector 1"/>
                <wp:cNvGraphicFramePr/>
                <a:graphic xmlns:a="http://schemas.openxmlformats.org/drawingml/2006/main">
                  <a:graphicData uri="http://schemas.microsoft.com/office/word/2010/wordprocessingShape">
                    <wps:wsp>
                      <wps:cNvCnPr/>
                      <wps:spPr>
                        <a:xfrm flipV="1">
                          <a:off x="0" y="0"/>
                          <a:ext cx="6635261" cy="17584"/>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7729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5pt,4.9pt" to="52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" strokecolor="#265317 [1609]" strokeweight="2.25pt">
                <v:stroke joinstyle="miter"/>
              </v:line>
            </w:pict>
          </mc:Fallback>
        </mc:AlternateContent>
      </w:r>
    </w:p>
    <w:p w14:paraId="4D3B0EDF" w14:textId="090A3BEC" w:rsidR="00A776F1" w:rsidRDefault="001A7CC4" w:rsidP="00EF7792">
      <w:pPr>
        <w:spacing w:line="257"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Career LMA Alignment -</w:t>
      </w:r>
      <w:r w:rsidR="4B4D04DA" w:rsidRPr="00A776F1">
        <w:rPr>
          <w:rFonts w:ascii="Times New Roman" w:eastAsia="Times New Roman" w:hAnsi="Times New Roman" w:cs="Times New Roman"/>
          <w:sz w:val="20"/>
          <w:szCs w:val="20"/>
        </w:rPr>
        <w:t>Download</w:t>
      </w:r>
      <w:hyperlink r:id="rId4" w:history="1">
        <w:r w:rsidR="4B4D04DA" w:rsidRPr="00C124DB">
          <w:rPr>
            <w:rStyle w:val="Hyperlink"/>
            <w:rFonts w:ascii="Times New Roman" w:eastAsia="Times New Roman" w:hAnsi="Times New Roman" w:cs="Times New Roman"/>
            <w:sz w:val="20"/>
            <w:szCs w:val="20"/>
          </w:rPr>
          <w:t xml:space="preserve"> template</w:t>
        </w:r>
      </w:hyperlink>
      <w:r w:rsidR="4B4D04DA" w:rsidRPr="00A776F1">
        <w:rPr>
          <w:rFonts w:ascii="Times New Roman" w:eastAsia="Times New Roman" w:hAnsi="Times New Roman" w:cs="Times New Roman"/>
          <w:sz w:val="20"/>
          <w:szCs w:val="20"/>
        </w:rPr>
        <w:t xml:space="preserve"> to use for your analysis. Refer to the SWOT Labor Market Alignment </w:t>
      </w:r>
      <w:hyperlink r:id="rId5" w:history="1">
        <w:r w:rsidR="4B4D04DA" w:rsidRPr="00A776F1">
          <w:rPr>
            <w:rStyle w:val="Hyperlink"/>
            <w:rFonts w:ascii="Times New Roman" w:eastAsia="Times New Roman" w:hAnsi="Times New Roman" w:cs="Times New Roman"/>
            <w:sz w:val="20"/>
            <w:szCs w:val="20"/>
          </w:rPr>
          <w:t>document</w:t>
        </w:r>
      </w:hyperlink>
      <w:r w:rsidR="4B4D04DA" w:rsidRPr="00A776F1">
        <w:rPr>
          <w:rFonts w:ascii="Times New Roman" w:eastAsia="Times New Roman" w:hAnsi="Times New Roman" w:cs="Times New Roman"/>
          <w:sz w:val="20"/>
          <w:szCs w:val="20"/>
        </w:rPr>
        <w:t xml:space="preserve"> guide for </w:t>
      </w:r>
      <w:r w:rsidR="0BD3123D" w:rsidRPr="00A776F1">
        <w:rPr>
          <w:rFonts w:ascii="Times New Roman" w:eastAsia="Times New Roman" w:hAnsi="Times New Roman" w:cs="Times New Roman"/>
          <w:sz w:val="20"/>
          <w:szCs w:val="20"/>
        </w:rPr>
        <w:t>thought planning</w:t>
      </w:r>
      <w:r w:rsidR="00A776F1" w:rsidRPr="00A776F1">
        <w:rPr>
          <w:rFonts w:ascii="Times New Roman" w:eastAsia="Times New Roman" w:hAnsi="Times New Roman" w:cs="Times New Roman"/>
          <w:sz w:val="20"/>
          <w:szCs w:val="20"/>
        </w:rPr>
        <w:t xml:space="preserve">. A </w:t>
      </w:r>
      <w:hyperlink r:id="rId6" w:history="1">
        <w:r w:rsidR="00A776F1" w:rsidRPr="00A776F1">
          <w:rPr>
            <w:rStyle w:val="Hyperlink"/>
            <w:rFonts w:ascii="Times New Roman" w:eastAsia="Times New Roman" w:hAnsi="Times New Roman" w:cs="Times New Roman"/>
            <w:sz w:val="20"/>
            <w:szCs w:val="20"/>
          </w:rPr>
          <w:t xml:space="preserve">SMARTIE goal </w:t>
        </w:r>
      </w:hyperlink>
      <w:r w:rsidR="00A776F1" w:rsidRPr="00A776F1">
        <w:rPr>
          <w:rFonts w:ascii="Times New Roman" w:eastAsia="Times New Roman" w:hAnsi="Times New Roman" w:cs="Times New Roman"/>
          <w:sz w:val="20"/>
          <w:szCs w:val="20"/>
        </w:rPr>
        <w:t xml:space="preserve">will follow. You may upload this with your annual report, add this document to your year 3 or Year 4 folder, or cut and paste responses into the annual report.  The annual report will have a SWOT section that will be separated out by the SWOT components. </w:t>
      </w:r>
      <w:r w:rsidR="00A776F1" w:rsidRPr="00D3503C">
        <w:rPr>
          <w:rFonts w:ascii="Times New Roman" w:hAnsi="Times New Roman" w:cs="Times New Roman"/>
          <w:sz w:val="20"/>
          <w:szCs w:val="20"/>
        </w:rPr>
        <w:br/>
      </w:r>
    </w:p>
    <w:p w14:paraId="696403FC" w14:textId="77777777" w:rsidR="005627DF" w:rsidRDefault="00A776F1" w:rsidP="00EF7792">
      <w:pPr>
        <w:spacing w:line="257"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Transfer Alignment- </w:t>
      </w:r>
      <w:r w:rsidRPr="005627DF">
        <w:rPr>
          <w:rFonts w:ascii="Times New Roman" w:eastAsia="Times New Roman" w:hAnsi="Times New Roman" w:cs="Times New Roman"/>
          <w:sz w:val="20"/>
          <w:szCs w:val="20"/>
        </w:rPr>
        <w:t xml:space="preserve">Download </w:t>
      </w:r>
      <w:hyperlink r:id="rId7" w:history="1">
        <w:r w:rsidRPr="00C124DB">
          <w:rPr>
            <w:rStyle w:val="Hyperlink"/>
            <w:rFonts w:ascii="Times New Roman" w:eastAsia="Times New Roman" w:hAnsi="Times New Roman" w:cs="Times New Roman"/>
            <w:sz w:val="20"/>
            <w:szCs w:val="20"/>
          </w:rPr>
          <w:t>template</w:t>
        </w:r>
      </w:hyperlink>
      <w:r w:rsidR="00660B55" w:rsidRPr="00C124DB">
        <w:rPr>
          <w:rFonts w:ascii="Times New Roman" w:eastAsia="Times New Roman" w:hAnsi="Times New Roman" w:cs="Times New Roman"/>
          <w:sz w:val="20"/>
          <w:szCs w:val="20"/>
        </w:rPr>
        <w:t xml:space="preserve"> </w:t>
      </w:r>
      <w:r w:rsidR="00972DB1">
        <w:rPr>
          <w:rFonts w:ascii="Times New Roman" w:eastAsia="Times New Roman" w:hAnsi="Times New Roman" w:cs="Times New Roman"/>
          <w:sz w:val="20"/>
          <w:szCs w:val="20"/>
        </w:rPr>
        <w:t xml:space="preserve">to use for your analysis. Refer to the </w:t>
      </w:r>
      <w:r w:rsidR="00972DB1" w:rsidRPr="00972DB1">
        <w:rPr>
          <w:rFonts w:ascii="Times New Roman" w:eastAsia="Times New Roman" w:hAnsi="Times New Roman" w:cs="Times New Roman"/>
          <w:sz w:val="20"/>
          <w:szCs w:val="20"/>
          <w:highlight w:val="yellow"/>
        </w:rPr>
        <w:t>SWOT Transfer Alignment</w:t>
      </w:r>
      <w:r w:rsidR="00972DB1">
        <w:rPr>
          <w:rFonts w:ascii="Times New Roman" w:eastAsia="Times New Roman" w:hAnsi="Times New Roman" w:cs="Times New Roman"/>
          <w:sz w:val="20"/>
          <w:szCs w:val="20"/>
        </w:rPr>
        <w:t xml:space="preserve"> document and the </w:t>
      </w:r>
      <w:hyperlink r:id="rId8" w:history="1">
        <w:r w:rsidR="00660B55" w:rsidRPr="00C124DB">
          <w:rPr>
            <w:rStyle w:val="Hyperlink"/>
            <w:rFonts w:ascii="Times New Roman" w:eastAsia="Times New Roman" w:hAnsi="Times New Roman" w:cs="Times New Roman"/>
            <w:sz w:val="20"/>
            <w:szCs w:val="20"/>
          </w:rPr>
          <w:t>Transfer Alignment Instruction Guide</w:t>
        </w:r>
        <w:r w:rsidR="0BD3123D" w:rsidRPr="00C124DB">
          <w:rPr>
            <w:rStyle w:val="Hyperlink"/>
            <w:rFonts w:ascii="Times New Roman" w:eastAsia="Times New Roman" w:hAnsi="Times New Roman" w:cs="Times New Roman"/>
            <w:sz w:val="20"/>
            <w:szCs w:val="20"/>
          </w:rPr>
          <w:t xml:space="preserve"> </w:t>
        </w:r>
      </w:hyperlink>
      <w:r w:rsidR="00972DB1">
        <w:rPr>
          <w:rFonts w:ascii="Times New Roman" w:eastAsia="Times New Roman" w:hAnsi="Times New Roman" w:cs="Times New Roman"/>
          <w:sz w:val="20"/>
          <w:szCs w:val="20"/>
        </w:rPr>
        <w:t>for assistance.</w:t>
      </w:r>
      <w:r w:rsidR="005627DF" w:rsidRPr="005627DF">
        <w:rPr>
          <w:rFonts w:ascii="Times New Roman" w:eastAsia="Times New Roman" w:hAnsi="Times New Roman" w:cs="Times New Roman"/>
          <w:sz w:val="20"/>
          <w:szCs w:val="20"/>
        </w:rPr>
        <w:t xml:space="preserve"> </w:t>
      </w:r>
      <w:r w:rsidR="005627DF" w:rsidRPr="00A776F1">
        <w:rPr>
          <w:rFonts w:ascii="Times New Roman" w:eastAsia="Times New Roman" w:hAnsi="Times New Roman" w:cs="Times New Roman"/>
          <w:sz w:val="20"/>
          <w:szCs w:val="20"/>
        </w:rPr>
        <w:t xml:space="preserve">A </w:t>
      </w:r>
      <w:hyperlink r:id="rId9" w:history="1">
        <w:r w:rsidR="005627DF" w:rsidRPr="00A776F1">
          <w:rPr>
            <w:rStyle w:val="Hyperlink"/>
            <w:rFonts w:ascii="Times New Roman" w:eastAsia="Times New Roman" w:hAnsi="Times New Roman" w:cs="Times New Roman"/>
            <w:sz w:val="20"/>
            <w:szCs w:val="20"/>
          </w:rPr>
          <w:t xml:space="preserve">SMARTIE goal </w:t>
        </w:r>
      </w:hyperlink>
      <w:r w:rsidR="005627DF" w:rsidRPr="00A776F1">
        <w:rPr>
          <w:rFonts w:ascii="Times New Roman" w:eastAsia="Times New Roman" w:hAnsi="Times New Roman" w:cs="Times New Roman"/>
          <w:sz w:val="20"/>
          <w:szCs w:val="20"/>
        </w:rPr>
        <w:t xml:space="preserve">will follow. You may upload this with your annual report, add this document to your year 3 or Year 4 folder, or cut and paste responses into the annual report.  The annual report will have a SWOT section that will be separated out by the SWOT components. </w:t>
      </w:r>
    </w:p>
    <w:p w14:paraId="1B969F08" w14:textId="71534C56" w:rsidR="002E0D68" w:rsidRDefault="00051EFC" w:rsidP="005627DF">
      <w:pPr>
        <w:spacing w:line="257"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0288" behindDoc="0" locked="0" layoutInCell="1" allowOverlap="1" wp14:anchorId="23A474E2" wp14:editId="030309B2">
                <wp:simplePos x="0" y="0"/>
                <wp:positionH relativeFrom="column">
                  <wp:posOffset>7620</wp:posOffset>
                </wp:positionH>
                <wp:positionV relativeFrom="paragraph">
                  <wp:posOffset>865505</wp:posOffset>
                </wp:positionV>
                <wp:extent cx="6644640" cy="7620"/>
                <wp:effectExtent l="19050" t="19050" r="22860" b="30480"/>
                <wp:wrapNone/>
                <wp:docPr id="449703886" name="Straight Connector 2"/>
                <wp:cNvGraphicFramePr/>
                <a:graphic xmlns:a="http://schemas.openxmlformats.org/drawingml/2006/main">
                  <a:graphicData uri="http://schemas.microsoft.com/office/word/2010/wordprocessingShape">
                    <wps:wsp>
                      <wps:cNvCnPr/>
                      <wps:spPr>
                        <a:xfrm flipV="1">
                          <a:off x="0" y="0"/>
                          <a:ext cx="6644640" cy="7620"/>
                        </a:xfrm>
                        <a:prstGeom prst="line">
                          <a:avLst/>
                        </a:prstGeom>
                        <a:ln w="28575">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A2C99D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pt,68.15pt" to="523.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" strokecolor="#265317 [1609]" strokeweight="2.25pt">
                <v:stroke joinstyle="miter"/>
              </v:line>
            </w:pict>
          </mc:Fallback>
        </mc:AlternateContent>
      </w:r>
      <w:r w:rsidR="005627DF" w:rsidRPr="000F2963">
        <w:rPr>
          <w:rFonts w:ascii="Times New Roman" w:eastAsia="Times New Roman" w:hAnsi="Times New Roman" w:cs="Times New Roman"/>
          <w:b/>
          <w:bCs/>
          <w:sz w:val="20"/>
          <w:szCs w:val="20"/>
        </w:rPr>
        <w:t>Career LMA and Transfer Alignment</w:t>
      </w:r>
      <w:r w:rsidR="005627DF">
        <w:rPr>
          <w:rFonts w:ascii="Times New Roman" w:eastAsia="Times New Roman" w:hAnsi="Times New Roman" w:cs="Times New Roman"/>
          <w:sz w:val="20"/>
          <w:szCs w:val="20"/>
        </w:rPr>
        <w:t xml:space="preserve"> - </w:t>
      </w:r>
      <w:r w:rsidR="005627DF" w:rsidRPr="00A776F1">
        <w:rPr>
          <w:rFonts w:ascii="Times New Roman" w:eastAsia="Times New Roman" w:hAnsi="Times New Roman" w:cs="Times New Roman"/>
          <w:sz w:val="20"/>
          <w:szCs w:val="20"/>
        </w:rPr>
        <w:t>Download</w:t>
      </w:r>
      <w:hyperlink r:id="rId10" w:history="1">
        <w:r w:rsidR="005627DF" w:rsidRPr="00C124DB">
          <w:rPr>
            <w:rStyle w:val="Hyperlink"/>
            <w:rFonts w:ascii="Times New Roman" w:eastAsia="Times New Roman" w:hAnsi="Times New Roman" w:cs="Times New Roman"/>
            <w:sz w:val="20"/>
            <w:szCs w:val="20"/>
          </w:rPr>
          <w:t xml:space="preserve"> template</w:t>
        </w:r>
      </w:hyperlink>
      <w:r w:rsidR="005627DF" w:rsidRPr="00A776F1">
        <w:rPr>
          <w:rFonts w:ascii="Times New Roman" w:eastAsia="Times New Roman" w:hAnsi="Times New Roman" w:cs="Times New Roman"/>
          <w:sz w:val="20"/>
          <w:szCs w:val="20"/>
        </w:rPr>
        <w:t xml:space="preserve"> to use for your analysis. Refer to the SWOT Labor Market Alignment </w:t>
      </w:r>
      <w:hyperlink r:id="rId11" w:history="1">
        <w:r w:rsidR="005627DF" w:rsidRPr="00A776F1">
          <w:rPr>
            <w:rStyle w:val="Hyperlink"/>
            <w:rFonts w:ascii="Times New Roman" w:eastAsia="Times New Roman" w:hAnsi="Times New Roman" w:cs="Times New Roman"/>
            <w:sz w:val="20"/>
            <w:szCs w:val="20"/>
          </w:rPr>
          <w:t>document</w:t>
        </w:r>
      </w:hyperlink>
      <w:r w:rsidR="005627DF" w:rsidRPr="00A776F1">
        <w:rPr>
          <w:rFonts w:ascii="Times New Roman" w:eastAsia="Times New Roman" w:hAnsi="Times New Roman" w:cs="Times New Roman"/>
          <w:sz w:val="20"/>
          <w:szCs w:val="20"/>
        </w:rPr>
        <w:t xml:space="preserve"> </w:t>
      </w:r>
      <w:r w:rsidR="00D259E3">
        <w:rPr>
          <w:rFonts w:ascii="Times New Roman" w:eastAsia="Times New Roman" w:hAnsi="Times New Roman" w:cs="Times New Roman"/>
          <w:sz w:val="20"/>
          <w:szCs w:val="20"/>
        </w:rPr>
        <w:t xml:space="preserve">and the </w:t>
      </w:r>
      <w:r w:rsidR="00D259E3" w:rsidRPr="00D259E3">
        <w:rPr>
          <w:rFonts w:ascii="Times New Roman" w:eastAsia="Times New Roman" w:hAnsi="Times New Roman" w:cs="Times New Roman"/>
          <w:sz w:val="20"/>
          <w:szCs w:val="20"/>
          <w:highlight w:val="yellow"/>
        </w:rPr>
        <w:t>SWOT Transfer Alignment guide</w:t>
      </w:r>
      <w:r w:rsidR="00D259E3">
        <w:rPr>
          <w:rFonts w:ascii="Times New Roman" w:eastAsia="Times New Roman" w:hAnsi="Times New Roman" w:cs="Times New Roman"/>
          <w:sz w:val="20"/>
          <w:szCs w:val="20"/>
        </w:rPr>
        <w:t xml:space="preserve"> </w:t>
      </w:r>
      <w:r w:rsidR="00D259E3" w:rsidRPr="00A776F1">
        <w:rPr>
          <w:rFonts w:ascii="Times New Roman" w:eastAsia="Times New Roman" w:hAnsi="Times New Roman" w:cs="Times New Roman"/>
          <w:sz w:val="20"/>
          <w:szCs w:val="20"/>
        </w:rPr>
        <w:t>for thought planning</w:t>
      </w:r>
      <w:r w:rsidR="00466CCB">
        <w:rPr>
          <w:rFonts w:ascii="Times New Roman" w:eastAsia="Times New Roman" w:hAnsi="Times New Roman" w:cs="Times New Roman"/>
          <w:sz w:val="20"/>
          <w:szCs w:val="20"/>
        </w:rPr>
        <w:t>. .</w:t>
      </w:r>
      <w:r w:rsidR="005627DF" w:rsidRPr="00A776F1">
        <w:rPr>
          <w:rFonts w:ascii="Times New Roman" w:eastAsia="Times New Roman" w:hAnsi="Times New Roman" w:cs="Times New Roman"/>
          <w:sz w:val="20"/>
          <w:szCs w:val="20"/>
        </w:rPr>
        <w:t xml:space="preserve">A </w:t>
      </w:r>
      <w:hyperlink r:id="rId12" w:history="1">
        <w:r w:rsidR="005627DF" w:rsidRPr="00A776F1">
          <w:rPr>
            <w:rStyle w:val="Hyperlink"/>
            <w:rFonts w:ascii="Times New Roman" w:eastAsia="Times New Roman" w:hAnsi="Times New Roman" w:cs="Times New Roman"/>
            <w:sz w:val="20"/>
            <w:szCs w:val="20"/>
          </w:rPr>
          <w:t xml:space="preserve">SMARTIE goal </w:t>
        </w:r>
      </w:hyperlink>
      <w:r w:rsidR="005627DF" w:rsidRPr="00A776F1">
        <w:rPr>
          <w:rFonts w:ascii="Times New Roman" w:eastAsia="Times New Roman" w:hAnsi="Times New Roman" w:cs="Times New Roman"/>
          <w:sz w:val="20"/>
          <w:szCs w:val="20"/>
        </w:rPr>
        <w:t xml:space="preserve">will follow. You may upload this with your annual report, add this document to your year 3 or Year 4 folder, or cut and paste responses into the annual report.  The annual report will have a SWOT section that will be separated out by the SWOT components. </w:t>
      </w:r>
      <w:r w:rsidR="005627DF" w:rsidRPr="00D3503C">
        <w:rPr>
          <w:rFonts w:ascii="Times New Roman" w:hAnsi="Times New Roman" w:cs="Times New Roman"/>
          <w:sz w:val="20"/>
          <w:szCs w:val="20"/>
        </w:rPr>
        <w:br/>
      </w:r>
    </w:p>
    <w:p w14:paraId="78B6FFF3" w14:textId="77777777" w:rsidR="00051EFC" w:rsidRPr="001A7CC4" w:rsidRDefault="00051EFC" w:rsidP="005627DF">
      <w:pPr>
        <w:spacing w:line="257" w:lineRule="auto"/>
        <w:rPr>
          <w:rFonts w:ascii="Times New Roman" w:eastAsia="Times New Roman" w:hAnsi="Times New Roman" w:cs="Times New Roman"/>
          <w:b/>
          <w:bCs/>
          <w:sz w:val="20"/>
          <w:szCs w:val="20"/>
        </w:rPr>
      </w:pPr>
    </w:p>
    <w:p w14:paraId="2C078E63" w14:textId="7A99FA65" w:rsidR="002E0D68" w:rsidRPr="00D3503C" w:rsidRDefault="6A6E83E1" w:rsidP="2769E7FE">
      <w:pPr>
        <w:rPr>
          <w:rFonts w:ascii="Times New Roman" w:hAnsi="Times New Roman" w:cs="Times New Roman"/>
          <w:b/>
          <w:bCs/>
          <w:sz w:val="20"/>
          <w:szCs w:val="20"/>
        </w:rPr>
      </w:pPr>
      <w:r w:rsidRPr="00D3503C">
        <w:rPr>
          <w:rFonts w:ascii="Times New Roman" w:hAnsi="Times New Roman" w:cs="Times New Roman"/>
          <w:b/>
          <w:bCs/>
          <w:sz w:val="20"/>
          <w:szCs w:val="20"/>
        </w:rPr>
        <w:t>Strengths</w:t>
      </w:r>
    </w:p>
    <w:p w14:paraId="541667EC" w14:textId="3F5DCC9B" w:rsidR="2769E7FE" w:rsidRDefault="6A6E83E1">
      <w:pPr>
        <w:rPr>
          <w:rFonts w:ascii="Times New Roman" w:hAnsi="Times New Roman" w:cs="Times New Roman"/>
          <w:sz w:val="20"/>
          <w:szCs w:val="20"/>
        </w:rPr>
      </w:pPr>
      <w:r w:rsidRPr="00D3503C">
        <w:rPr>
          <w:rFonts w:ascii="Times New Roman" w:hAnsi="Times New Roman" w:cs="Times New Roman"/>
          <w:sz w:val="20"/>
          <w:szCs w:val="20"/>
        </w:rPr>
        <w:t>Strengths in SWOT refer to internal initiatives that are performing well. Examining these areas helps you understand what’s already working. You can then use the techniques that you know work—your strengths—in other areas that might need additional support, like improving your team’s efficiency.</w:t>
      </w:r>
    </w:p>
    <w:p w14:paraId="423F8D98" w14:textId="4AB567BD" w:rsidR="00EF7792" w:rsidRPr="00727AB5" w:rsidRDefault="00F31D8A">
      <w:pPr>
        <w:rPr>
          <w:rFonts w:ascii="Times New Roman" w:hAnsi="Times New Roman" w:cs="Times New Roman"/>
          <w:i/>
          <w:iCs/>
          <w:sz w:val="20"/>
          <w:szCs w:val="20"/>
          <w:u w:val="single"/>
        </w:rPr>
      </w:pPr>
      <w:r w:rsidRPr="00727AB5">
        <w:rPr>
          <w:rFonts w:ascii="Times New Roman" w:hAnsi="Times New Roman" w:cs="Times New Roman"/>
          <w:i/>
          <w:iCs/>
          <w:sz w:val="20"/>
          <w:szCs w:val="20"/>
          <w:u w:val="single"/>
        </w:rPr>
        <w:t>Findings:</w:t>
      </w:r>
    </w:p>
    <w:p w14:paraId="6B2433CD" w14:textId="77777777" w:rsidR="00727AB5" w:rsidRPr="00D3503C" w:rsidRDefault="00727AB5">
      <w:pPr>
        <w:rPr>
          <w:rFonts w:ascii="Times New Roman" w:hAnsi="Times New Roman" w:cs="Times New Roman"/>
          <w:sz w:val="20"/>
          <w:szCs w:val="20"/>
        </w:rPr>
      </w:pPr>
    </w:p>
    <w:p w14:paraId="13AE29FA" w14:textId="020E1EC3" w:rsidR="6A6E83E1" w:rsidRPr="00D3503C" w:rsidRDefault="6A6E83E1" w:rsidP="2769E7FE">
      <w:pPr>
        <w:rPr>
          <w:rFonts w:ascii="Times New Roman" w:hAnsi="Times New Roman" w:cs="Times New Roman"/>
          <w:b/>
          <w:bCs/>
          <w:sz w:val="20"/>
          <w:szCs w:val="20"/>
        </w:rPr>
      </w:pPr>
      <w:r w:rsidRPr="00D3503C">
        <w:rPr>
          <w:rFonts w:ascii="Times New Roman" w:hAnsi="Times New Roman" w:cs="Times New Roman"/>
          <w:b/>
          <w:bCs/>
          <w:sz w:val="20"/>
          <w:szCs w:val="20"/>
        </w:rPr>
        <w:t>Weakness</w:t>
      </w:r>
    </w:p>
    <w:p w14:paraId="53F3FB2A" w14:textId="48CD733F" w:rsidR="2769E7FE" w:rsidRDefault="38132D7C">
      <w:pPr>
        <w:rPr>
          <w:rFonts w:ascii="Times New Roman" w:hAnsi="Times New Roman" w:cs="Times New Roman"/>
          <w:sz w:val="20"/>
          <w:szCs w:val="20"/>
        </w:rPr>
      </w:pPr>
      <w:r w:rsidRPr="00D3503C">
        <w:rPr>
          <w:rFonts w:ascii="Times New Roman" w:hAnsi="Times New Roman" w:cs="Times New Roman"/>
          <w:sz w:val="20"/>
          <w:szCs w:val="20"/>
        </w:rPr>
        <w:t>Weaknesses in SWOT refer to internal initiatives that are underperforming. It’s a good idea to analyze your strengths before your weaknesses to create a baseline for success and failure. Identifying internal weaknesses provides a starting point for improving those projects.</w:t>
      </w:r>
    </w:p>
    <w:p w14:paraId="02CB4A0C" w14:textId="0A02620D" w:rsidR="00F31D8A" w:rsidRPr="00727AB5" w:rsidRDefault="00F31D8A">
      <w:pPr>
        <w:rPr>
          <w:rFonts w:ascii="Times New Roman" w:hAnsi="Times New Roman" w:cs="Times New Roman"/>
          <w:i/>
          <w:iCs/>
          <w:sz w:val="20"/>
          <w:szCs w:val="20"/>
          <w:u w:val="single"/>
        </w:rPr>
      </w:pPr>
      <w:r w:rsidRPr="00727AB5">
        <w:rPr>
          <w:rFonts w:ascii="Times New Roman" w:hAnsi="Times New Roman" w:cs="Times New Roman"/>
          <w:i/>
          <w:iCs/>
          <w:sz w:val="20"/>
          <w:szCs w:val="20"/>
          <w:u w:val="single"/>
        </w:rPr>
        <w:t>Findings:</w:t>
      </w:r>
    </w:p>
    <w:p w14:paraId="5D5D4251" w14:textId="0E07E4C0" w:rsidR="00727AB5" w:rsidRPr="00D3503C" w:rsidRDefault="00727AB5">
      <w:pPr>
        <w:rPr>
          <w:rFonts w:ascii="Times New Roman" w:hAnsi="Times New Roman" w:cs="Times New Roman"/>
          <w:sz w:val="20"/>
          <w:szCs w:val="20"/>
        </w:rPr>
      </w:pPr>
    </w:p>
    <w:p w14:paraId="55D2EF58" w14:textId="748B5065" w:rsidR="38132D7C" w:rsidRPr="00D3503C" w:rsidRDefault="38132D7C" w:rsidP="2769E7FE">
      <w:pPr>
        <w:rPr>
          <w:rFonts w:ascii="Times New Roman" w:hAnsi="Times New Roman" w:cs="Times New Roman"/>
          <w:b/>
          <w:bCs/>
          <w:sz w:val="20"/>
          <w:szCs w:val="20"/>
        </w:rPr>
      </w:pPr>
      <w:r w:rsidRPr="00D3503C">
        <w:rPr>
          <w:rFonts w:ascii="Times New Roman" w:hAnsi="Times New Roman" w:cs="Times New Roman"/>
          <w:b/>
          <w:bCs/>
          <w:sz w:val="20"/>
          <w:szCs w:val="20"/>
        </w:rPr>
        <w:t>Opportunities</w:t>
      </w:r>
    </w:p>
    <w:p w14:paraId="69A3BC1E" w14:textId="6609399A" w:rsidR="2769E7FE" w:rsidRDefault="38132D7C" w:rsidP="2769E7FE">
      <w:pPr>
        <w:rPr>
          <w:rFonts w:ascii="Times New Roman" w:hAnsi="Times New Roman" w:cs="Times New Roman"/>
          <w:sz w:val="20"/>
          <w:szCs w:val="20"/>
        </w:rPr>
      </w:pPr>
      <w:r w:rsidRPr="00D3503C">
        <w:rPr>
          <w:rFonts w:ascii="Times New Roman" w:hAnsi="Times New Roman" w:cs="Times New Roman"/>
          <w:sz w:val="20"/>
          <w:szCs w:val="20"/>
        </w:rPr>
        <w:t>Opportunities in SWOT result from your existing strengths and weaknesses, along with any external initiatives that will put you in a stronger competitive position. These could be anything from weaknesses that you’d like to improve or areas that weren’t identified in the first two phases of your analysis.</w:t>
      </w:r>
    </w:p>
    <w:p w14:paraId="5ABEF99E" w14:textId="4D23730C" w:rsidR="00F31D8A" w:rsidRPr="00727AB5" w:rsidRDefault="00F31D8A" w:rsidP="2769E7FE">
      <w:pPr>
        <w:rPr>
          <w:rFonts w:ascii="Times New Roman" w:hAnsi="Times New Roman" w:cs="Times New Roman"/>
          <w:i/>
          <w:iCs/>
          <w:sz w:val="20"/>
          <w:szCs w:val="20"/>
          <w:u w:val="single"/>
        </w:rPr>
      </w:pPr>
      <w:r w:rsidRPr="00727AB5">
        <w:rPr>
          <w:rFonts w:ascii="Times New Roman" w:hAnsi="Times New Roman" w:cs="Times New Roman"/>
          <w:i/>
          <w:iCs/>
          <w:sz w:val="20"/>
          <w:szCs w:val="20"/>
          <w:u w:val="single"/>
        </w:rPr>
        <w:t>Findings:</w:t>
      </w:r>
    </w:p>
    <w:p w14:paraId="15465460" w14:textId="77777777" w:rsidR="00727AB5" w:rsidRPr="00EF7792" w:rsidRDefault="00727AB5" w:rsidP="2769E7FE">
      <w:pPr>
        <w:rPr>
          <w:rFonts w:ascii="Times New Roman" w:hAnsi="Times New Roman" w:cs="Times New Roman"/>
          <w:sz w:val="20"/>
          <w:szCs w:val="20"/>
        </w:rPr>
      </w:pPr>
    </w:p>
    <w:p w14:paraId="25225AF6" w14:textId="577B8F22" w:rsidR="38132D7C" w:rsidRPr="00D3503C" w:rsidRDefault="38132D7C" w:rsidP="2769E7FE">
      <w:pPr>
        <w:rPr>
          <w:rFonts w:ascii="Times New Roman" w:hAnsi="Times New Roman" w:cs="Times New Roman"/>
          <w:b/>
          <w:bCs/>
          <w:sz w:val="20"/>
          <w:szCs w:val="20"/>
        </w:rPr>
      </w:pPr>
      <w:r w:rsidRPr="00D3503C">
        <w:rPr>
          <w:rFonts w:ascii="Times New Roman" w:hAnsi="Times New Roman" w:cs="Times New Roman"/>
          <w:b/>
          <w:bCs/>
          <w:sz w:val="20"/>
          <w:szCs w:val="20"/>
        </w:rPr>
        <w:t>Threats</w:t>
      </w:r>
    </w:p>
    <w:p w14:paraId="06D2FC87" w14:textId="169C4017" w:rsidR="2769E7FE" w:rsidRDefault="38132D7C" w:rsidP="2769E7FE">
      <w:pPr>
        <w:rPr>
          <w:rFonts w:ascii="Times New Roman" w:hAnsi="Times New Roman" w:cs="Times New Roman"/>
          <w:sz w:val="20"/>
          <w:szCs w:val="20"/>
        </w:rPr>
      </w:pPr>
      <w:r w:rsidRPr="00D3503C">
        <w:rPr>
          <w:rFonts w:ascii="Times New Roman" w:hAnsi="Times New Roman" w:cs="Times New Roman"/>
          <w:sz w:val="20"/>
          <w:szCs w:val="20"/>
        </w:rPr>
        <w:t>Threats in SWOT are areas with the potential to cause problems. Different from weaknesses, threats are external and ‌out of your control. This can include anything from a global pandemic to a change in the competitive landscape.</w:t>
      </w:r>
    </w:p>
    <w:p w14:paraId="26D2632C" w14:textId="08509622" w:rsidR="00F31D8A" w:rsidRPr="00727AB5" w:rsidRDefault="00F31D8A" w:rsidP="2769E7FE">
      <w:pPr>
        <w:rPr>
          <w:rFonts w:ascii="Times New Roman" w:hAnsi="Times New Roman" w:cs="Times New Roman"/>
          <w:i/>
          <w:iCs/>
          <w:sz w:val="20"/>
          <w:szCs w:val="20"/>
          <w:u w:val="single"/>
        </w:rPr>
      </w:pPr>
      <w:r w:rsidRPr="00727AB5">
        <w:rPr>
          <w:rFonts w:ascii="Times New Roman" w:hAnsi="Times New Roman" w:cs="Times New Roman"/>
          <w:i/>
          <w:iCs/>
          <w:sz w:val="20"/>
          <w:szCs w:val="20"/>
          <w:u w:val="single"/>
        </w:rPr>
        <w:t>Findings:</w:t>
      </w:r>
    </w:p>
    <w:p w14:paraId="44AAE94A" w14:textId="77777777" w:rsidR="00727AB5" w:rsidRPr="00D3503C" w:rsidRDefault="00727AB5" w:rsidP="2769E7FE">
      <w:pPr>
        <w:rPr>
          <w:rFonts w:ascii="Times New Roman" w:hAnsi="Times New Roman" w:cs="Times New Roman"/>
          <w:sz w:val="20"/>
          <w:szCs w:val="20"/>
        </w:rPr>
      </w:pPr>
    </w:p>
    <w:p w14:paraId="416D33DF" w14:textId="7099838E" w:rsidR="38132D7C" w:rsidRPr="00D3503C" w:rsidRDefault="38132D7C" w:rsidP="2769E7FE">
      <w:pPr>
        <w:rPr>
          <w:rFonts w:ascii="Times New Roman" w:hAnsi="Times New Roman" w:cs="Times New Roman"/>
          <w:b/>
          <w:bCs/>
          <w:sz w:val="20"/>
          <w:szCs w:val="20"/>
        </w:rPr>
      </w:pPr>
      <w:r w:rsidRPr="00D3503C">
        <w:rPr>
          <w:rFonts w:ascii="Times New Roman" w:hAnsi="Times New Roman" w:cs="Times New Roman"/>
          <w:b/>
          <w:bCs/>
          <w:sz w:val="20"/>
          <w:szCs w:val="20"/>
        </w:rPr>
        <w:lastRenderedPageBreak/>
        <w:t>SMARTIE Goal/s</w:t>
      </w:r>
    </w:p>
    <w:p w14:paraId="24229583" w14:textId="4679D78E" w:rsidR="2792299D" w:rsidRPr="00D3503C" w:rsidRDefault="00394766" w:rsidP="2792299D">
      <w:pPr>
        <w:rPr>
          <w:rFonts w:ascii="Times New Roman" w:hAnsi="Times New Roman" w:cs="Times New Roman"/>
          <w:sz w:val="20"/>
          <w:szCs w:val="20"/>
        </w:rPr>
      </w:pPr>
      <w:r w:rsidRPr="00D3503C">
        <w:rPr>
          <w:rFonts w:ascii="Times New Roman" w:hAnsi="Times New Roman" w:cs="Times New Roman"/>
          <w:sz w:val="20"/>
          <w:szCs w:val="20"/>
        </w:rPr>
        <w:t xml:space="preserve">A SMARTIE goal is </w:t>
      </w:r>
      <w:r w:rsidR="00E0584E" w:rsidRPr="00D3503C">
        <w:rPr>
          <w:rFonts w:ascii="Times New Roman" w:hAnsi="Times New Roman" w:cs="Times New Roman"/>
          <w:sz w:val="20"/>
          <w:szCs w:val="20"/>
        </w:rPr>
        <w:t>like</w:t>
      </w:r>
      <w:r w:rsidRPr="00D3503C">
        <w:rPr>
          <w:rFonts w:ascii="Times New Roman" w:hAnsi="Times New Roman" w:cs="Times New Roman"/>
          <w:sz w:val="20"/>
          <w:szCs w:val="20"/>
        </w:rPr>
        <w:t xml:space="preserve"> a SMART goal. However, it includes the “I” which is Inclusive and the “E” which is Equity.</w:t>
      </w:r>
      <w:r w:rsidR="00965CC5">
        <w:rPr>
          <w:rFonts w:ascii="Times New Roman" w:hAnsi="Times New Roman" w:cs="Times New Roman"/>
          <w:sz w:val="20"/>
          <w:szCs w:val="20"/>
        </w:rPr>
        <w:t xml:space="preserve"> Please use the following </w:t>
      </w:r>
      <w:hyperlink r:id="rId13" w:history="1">
        <w:r w:rsidR="00965CC5" w:rsidRPr="00641DC8">
          <w:rPr>
            <w:rStyle w:val="Hyperlink"/>
            <w:rFonts w:ascii="Times New Roman" w:hAnsi="Times New Roman" w:cs="Times New Roman"/>
            <w:sz w:val="20"/>
            <w:szCs w:val="20"/>
          </w:rPr>
          <w:t>document</w:t>
        </w:r>
      </w:hyperlink>
      <w:r w:rsidR="00965CC5">
        <w:rPr>
          <w:rFonts w:ascii="Times New Roman" w:hAnsi="Times New Roman" w:cs="Times New Roman"/>
          <w:sz w:val="20"/>
          <w:szCs w:val="20"/>
        </w:rPr>
        <w:t xml:space="preserve"> to help guide your SMART goal</w:t>
      </w:r>
    </w:p>
    <w:p w14:paraId="2817AFB4" w14:textId="2E89FB49" w:rsidR="00E0584E" w:rsidRPr="00D3503C" w:rsidRDefault="00E0584E" w:rsidP="00E0584E">
      <w:pPr>
        <w:rPr>
          <w:rFonts w:ascii="Times New Roman" w:hAnsi="Times New Roman" w:cs="Times New Roman"/>
          <w:sz w:val="20"/>
          <w:szCs w:val="20"/>
        </w:rPr>
      </w:pPr>
      <w:r w:rsidRPr="00D3503C">
        <w:rPr>
          <w:rFonts w:ascii="Times New Roman" w:hAnsi="Times New Roman" w:cs="Times New Roman"/>
          <w:sz w:val="20"/>
          <w:szCs w:val="20"/>
        </w:rPr>
        <w:t>Inclusive: How will you include disproportionately</w:t>
      </w:r>
      <w:r w:rsidR="006B7599" w:rsidRPr="00D3503C">
        <w:rPr>
          <w:rFonts w:ascii="Times New Roman" w:hAnsi="Times New Roman" w:cs="Times New Roman"/>
          <w:sz w:val="20"/>
          <w:szCs w:val="20"/>
        </w:rPr>
        <w:t xml:space="preserve"> </w:t>
      </w:r>
      <w:r w:rsidRPr="00D3503C">
        <w:rPr>
          <w:rFonts w:ascii="Times New Roman" w:hAnsi="Times New Roman" w:cs="Times New Roman"/>
          <w:sz w:val="20"/>
          <w:szCs w:val="20"/>
        </w:rPr>
        <w:t>affected</w:t>
      </w:r>
      <w:r w:rsidR="006B7599" w:rsidRPr="00D3503C">
        <w:rPr>
          <w:rFonts w:ascii="Times New Roman" w:hAnsi="Times New Roman" w:cs="Times New Roman"/>
          <w:sz w:val="20"/>
          <w:szCs w:val="20"/>
        </w:rPr>
        <w:t xml:space="preserve"> </w:t>
      </w:r>
      <w:r w:rsidRPr="00D3503C">
        <w:rPr>
          <w:rFonts w:ascii="Times New Roman" w:hAnsi="Times New Roman" w:cs="Times New Roman"/>
          <w:sz w:val="20"/>
          <w:szCs w:val="20"/>
        </w:rPr>
        <w:t>people into processes, activities, and decision making in a way that shares power?</w:t>
      </w:r>
    </w:p>
    <w:p w14:paraId="43A09783" w14:textId="7B7220E3" w:rsidR="00632AB0" w:rsidRPr="00D3503C" w:rsidRDefault="00632AB0" w:rsidP="00D7474F">
      <w:pPr>
        <w:pStyle w:val="Default"/>
        <w:rPr>
          <w:rFonts w:ascii="Times New Roman" w:hAnsi="Times New Roman" w:cs="Times New Roman"/>
          <w:sz w:val="20"/>
          <w:szCs w:val="20"/>
        </w:rPr>
      </w:pPr>
      <w:r w:rsidRPr="00D3503C">
        <w:rPr>
          <w:rFonts w:ascii="Times New Roman" w:hAnsi="Times New Roman" w:cs="Times New Roman"/>
          <w:sz w:val="20"/>
          <w:szCs w:val="20"/>
        </w:rPr>
        <w:t xml:space="preserve">Equity: </w:t>
      </w:r>
      <w:r w:rsidR="00D7474F" w:rsidRPr="00D3503C">
        <w:rPr>
          <w:rFonts w:ascii="Times New Roman" w:hAnsi="Times New Roman" w:cs="Times New Roman"/>
          <w:sz w:val="20"/>
          <w:szCs w:val="20"/>
        </w:rPr>
        <w:t xml:space="preserve"> How will you include an element of fairness or justice that seeks to address systemic injustice, inequity, or oppression?</w:t>
      </w:r>
    </w:p>
    <w:p w14:paraId="178D3A1C" w14:textId="77777777" w:rsidR="00E0584E" w:rsidRDefault="00E0584E" w:rsidP="2792299D">
      <w:pPr>
        <w:rPr>
          <w:rFonts w:ascii="Times New Roman" w:hAnsi="Times New Roman" w:cs="Times New Roman"/>
          <w:b/>
          <w:bCs/>
          <w:sz w:val="20"/>
          <w:szCs w:val="20"/>
        </w:rPr>
      </w:pPr>
    </w:p>
    <w:p w14:paraId="3276428B" w14:textId="41A26F03" w:rsidR="00F31D8A" w:rsidRPr="00727AB5" w:rsidRDefault="00F31D8A" w:rsidP="2792299D">
      <w:pPr>
        <w:rPr>
          <w:rFonts w:ascii="Times New Roman" w:hAnsi="Times New Roman" w:cs="Times New Roman"/>
          <w:i/>
          <w:iCs/>
          <w:sz w:val="20"/>
          <w:szCs w:val="20"/>
          <w:u w:val="single"/>
        </w:rPr>
      </w:pPr>
      <w:r w:rsidRPr="00727AB5">
        <w:rPr>
          <w:rFonts w:ascii="Times New Roman" w:hAnsi="Times New Roman" w:cs="Times New Roman"/>
          <w:i/>
          <w:iCs/>
          <w:sz w:val="20"/>
          <w:szCs w:val="20"/>
          <w:u w:val="single"/>
        </w:rPr>
        <w:t>Findings:</w:t>
      </w:r>
    </w:p>
    <w:sectPr w:rsidR="00F31D8A" w:rsidRPr="00727A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0878B3"/>
    <w:rsid w:val="000420F8"/>
    <w:rsid w:val="00051EFC"/>
    <w:rsid w:val="000F2963"/>
    <w:rsid w:val="001A7CC4"/>
    <w:rsid w:val="002E0D68"/>
    <w:rsid w:val="00394766"/>
    <w:rsid w:val="003A21CA"/>
    <w:rsid w:val="00466CCB"/>
    <w:rsid w:val="00491FED"/>
    <w:rsid w:val="00555D4C"/>
    <w:rsid w:val="005627DF"/>
    <w:rsid w:val="00632AB0"/>
    <w:rsid w:val="00641DC8"/>
    <w:rsid w:val="00660B55"/>
    <w:rsid w:val="006B7599"/>
    <w:rsid w:val="00727AB5"/>
    <w:rsid w:val="00965CC5"/>
    <w:rsid w:val="00972DB1"/>
    <w:rsid w:val="00A776F1"/>
    <w:rsid w:val="00B56DB3"/>
    <w:rsid w:val="00C03BBC"/>
    <w:rsid w:val="00C124DB"/>
    <w:rsid w:val="00D259E3"/>
    <w:rsid w:val="00D3503C"/>
    <w:rsid w:val="00D7474F"/>
    <w:rsid w:val="00E0584E"/>
    <w:rsid w:val="00EF7792"/>
    <w:rsid w:val="00F31D8A"/>
    <w:rsid w:val="040878B3"/>
    <w:rsid w:val="0BD3123D"/>
    <w:rsid w:val="0C708CEE"/>
    <w:rsid w:val="2769E7FE"/>
    <w:rsid w:val="2792299D"/>
    <w:rsid w:val="2846EFBD"/>
    <w:rsid w:val="2C62AFBF"/>
    <w:rsid w:val="31A393F9"/>
    <w:rsid w:val="38132D7C"/>
    <w:rsid w:val="4B4D04DA"/>
    <w:rsid w:val="4BE944F4"/>
    <w:rsid w:val="50562E0D"/>
    <w:rsid w:val="656FDF65"/>
    <w:rsid w:val="6A6E83E1"/>
    <w:rsid w:val="6C7DEF63"/>
    <w:rsid w:val="7433ECAC"/>
    <w:rsid w:val="7583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78B3"/>
  <w15:chartTrackingRefBased/>
  <w15:docId w15:val="{0916B40D-B042-4BED-8886-9CAA8D4E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rsid w:val="00E0584E"/>
    <w:pPr>
      <w:autoSpaceDE w:val="0"/>
      <w:autoSpaceDN w:val="0"/>
      <w:adjustRightInd w:val="0"/>
      <w:spacing w:after="0" w:line="240" w:lineRule="auto"/>
    </w:pPr>
    <w:rPr>
      <w:rFonts w:ascii="Open Sans" w:hAnsi="Open Sans" w:cs="Open Sans"/>
      <w:color w:val="000000"/>
    </w:rPr>
  </w:style>
  <w:style w:type="character" w:styleId="Hyperlink">
    <w:name w:val="Hyperlink"/>
    <w:basedOn w:val="DefaultParagraphFont"/>
    <w:uiPriority w:val="99"/>
    <w:unhideWhenUsed/>
    <w:rsid w:val="00641DC8"/>
    <w:rPr>
      <w:color w:val="467886" w:themeColor="hyperlink"/>
      <w:u w:val="single"/>
    </w:rPr>
  </w:style>
  <w:style w:type="character" w:styleId="UnresolvedMention">
    <w:name w:val="Unresolved Mention"/>
    <w:basedOn w:val="DefaultParagraphFont"/>
    <w:uiPriority w:val="99"/>
    <w:semiHidden/>
    <w:unhideWhenUsed/>
    <w:rsid w:val="00641DC8"/>
    <w:rPr>
      <w:color w:val="605E5C"/>
      <w:shd w:val="clear" w:color="auto" w:fill="E1DFDD"/>
    </w:rPr>
  </w:style>
  <w:style w:type="character" w:styleId="FollowedHyperlink">
    <w:name w:val="FollowedHyperlink"/>
    <w:basedOn w:val="DefaultParagraphFont"/>
    <w:uiPriority w:val="99"/>
    <w:semiHidden/>
    <w:unhideWhenUsed/>
    <w:rsid w:val="001A7C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ccedu-my.sharepoint.com/:w:/g/personal/dlicitra11_bristolcc_edu/EbDMubjOiHtEl1zTJBbR-aQB2MsRzpnP25id2toMIS5ksg?e=kYvM7e" TargetMode="External"/><Relationship Id="rId13" Type="http://schemas.openxmlformats.org/officeDocument/2006/relationships/hyperlink" Target="https://bristolccedu-my.sharepoint.com/personal/dlicitra11_bristolcc_edu/Documents/AA%20PROGRAM%20REVIEW/Year%20Three%20Program%20Review/Instruction%20Guide/Labor%20Market%20Data/Resources/SMARTIE-goals-handout.pdf" TargetMode="External"/><Relationship Id="rId3" Type="http://schemas.openxmlformats.org/officeDocument/2006/relationships/webSettings" Target="webSettings.xml"/><Relationship Id="rId7" Type="http://schemas.openxmlformats.org/officeDocument/2006/relationships/hyperlink" Target="https://bristolccedu-my.sharepoint.com/:x:/g/personal/dlicitra11_bristolcc_edu/EdZWWfDe9qBMreHW1ddllB4BX1x25Q09BNh2TGs-Ji-wVg?e=9nZZWq" TargetMode="External"/><Relationship Id="rId12" Type="http://schemas.openxmlformats.org/officeDocument/2006/relationships/hyperlink" Target="https://bristolccedu-my.sharepoint.com/personal/dlicitra11_bristolcc_edu/Documents/AA%20PROGRAM%20REVIEW/Year%20Three%20Program%20Review/Instruction%20Guide/Labor%20Market%20Data/Resources/SMARTIE-goals-handou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istolccedu-my.sharepoint.com/personal/dlicitra11_bristolcc_edu/Documents/AA%20PROGRAM%20REVIEW/Year%20Three%20Program%20Review/Instruction%20Guide/Labor%20Market%20Data/Resources/SMARTIE-goals-handout.pdf" TargetMode="External"/><Relationship Id="rId11" Type="http://schemas.openxmlformats.org/officeDocument/2006/relationships/hyperlink" Target="https://bristolccedu-my.sharepoint.com/:w:/g/personal/dlicitra11_bristolcc_edu/EfrLcCpofRVGtaZ07L_5uCcB-ltOYU4wTtjDVb-JI_BQEg" TargetMode="External"/><Relationship Id="rId5" Type="http://schemas.openxmlformats.org/officeDocument/2006/relationships/hyperlink" Target="https://bristolccedu-my.sharepoint.com/:w:/g/personal/dlicitra11_bristolcc_edu/EfrLcCpofRVGtaZ07L_5uCcB-ltOYU4wTtjDVb-JI_BQEg" TargetMode="External"/><Relationship Id="rId15" Type="http://schemas.openxmlformats.org/officeDocument/2006/relationships/theme" Target="theme/theme1.xml"/><Relationship Id="rId10" Type="http://schemas.openxmlformats.org/officeDocument/2006/relationships/hyperlink" Target="https://bristolccedu-my.sharepoint.com/:x:/g/personal/dlicitra11_bristolcc_edu/ET-Ioz1w_h5CqzTiAVk-fjMB_xSME65NNzAKV3MoLHbPAA?e=ULTGGV" TargetMode="External"/><Relationship Id="rId4" Type="http://schemas.openxmlformats.org/officeDocument/2006/relationships/hyperlink" Target="https://bristolccedu-my.sharepoint.com/:x:/g/personal/dlicitra11_bristolcc_edu/Eaqf7KUHsyFMrk_16OJBgm4BI61F_Hvhh9tY-ZzXRlquxA?e=uloU4q" TargetMode="External"/><Relationship Id="rId9" Type="http://schemas.openxmlformats.org/officeDocument/2006/relationships/hyperlink" Target="https://bristolccedu-my.sharepoint.com/personal/dlicitra11_bristolcc_edu/Documents/AA%20PROGRAM%20REVIEW/Year%20Three%20Program%20Review/Instruction%20Guide/Labor%20Market%20Data/Resources/SMARTIE-goals-handou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Licitra, Danielle</dc:creator>
  <cp:keywords/>
  <dc:description/>
  <cp:lastModifiedBy>Licitra, Danielle</cp:lastModifiedBy>
  <cp:revision>26</cp:revision>
  <dcterms:created xsi:type="dcterms:W3CDTF">2024-07-16T16:52:00Z</dcterms:created>
  <dcterms:modified xsi:type="dcterms:W3CDTF">2024-07-29T15:40:00Z</dcterms:modified>
</cp:coreProperties>
</file>